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left="0"/>
        <w:jc w:val="center"/>
        <w:textAlignment w:val="auto"/>
        <w:rPr>
          <w:rFonts w:ascii="方正小标宋简体" w:hAnsi="宋体-方正超大字符集" w:eastAsia="方正小标宋简体" w:cs="宋体-方正超大字符集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-方正超大字符集" w:eastAsia="方正小标宋简体" w:cs="宋体-方正超大字符集"/>
          <w:color w:val="000000"/>
          <w:sz w:val="36"/>
          <w:szCs w:val="36"/>
        </w:rPr>
        <w:t>第九届全国品牌故事大赛评分细则</w:t>
      </w:r>
    </w:p>
    <w:bookmarkEnd w:id="0"/>
    <w:p>
      <w:pPr>
        <w:pStyle w:val="2"/>
      </w:pPr>
    </w:p>
    <w:p>
      <w:pPr>
        <w:overflowPunct w:val="0"/>
        <w:spacing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一、全国品牌故事演讲比赛评分细则</w:t>
      </w:r>
    </w:p>
    <w:tbl>
      <w:tblPr>
        <w:tblStyle w:val="6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7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评分要点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内容主题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（55分）</w:t>
            </w: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1.主题：主线明确，准确反映企业品牌核心价值，有效传递品牌理念。（20分）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2.材料：观点正确，实例生动，反映客观事实，具有普遍意义，体现时代精神。(15分)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3.结构：故事性强，逻辑清晰，构思巧妙，引人入胜。（10分）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4.语言：措辞准确，简练流畅。（10分）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演讲技巧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（30分）</w:t>
            </w: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1.发音规范：普通话标准，口齿清晰，声音圆润洪亮。（10分）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2.语言表达：脱稿演讲，熟练、准确、流畅、自然。（10分）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3.语音表达：语速恰当，语气、语调、音量、节奏张弛符合思想感情的起伏变化。（10分）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形象风度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（5分）</w:t>
            </w: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着装整洁、端庄、大方，举止自然得体。（5分）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演讲效果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7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演讲具有较强的吸引力和号召力，能较好地与听众感情融合在一起，营造良好的演讲效果。（10分）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时间控制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（减分项）</w:t>
            </w: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演讲作品时间控制在5至8分钟之内，超时30s（包含30s）以内，扣0.5分；超时30s以上，扣1分。</w:t>
            </w:r>
          </w:p>
        </w:tc>
      </w:tr>
    </w:tbl>
    <w:p>
      <w:pPr>
        <w:overflowPunct w:val="0"/>
        <w:spacing w:before="312" w:beforeLines="100" w:line="6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overflowPunct w:val="0"/>
        <w:spacing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、全国品牌故事微电影比赛评分细则</w:t>
      </w:r>
    </w:p>
    <w:tbl>
      <w:tblPr>
        <w:tblStyle w:val="6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8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8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评分要点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内容主题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（40分）</w:t>
            </w:r>
          </w:p>
        </w:tc>
        <w:tc>
          <w:tcPr>
            <w:tcW w:w="8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1.主题：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主线明确，准确反映企业品牌核心价值，有效传递品牌理念。（20分）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2.材料：观点正确，实例生动，反映客观事实，具有普遍意义，体现时代精神。(10分)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3.结构：故事性强，逻辑清晰。（10分）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创意性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（20分)</w:t>
            </w:r>
          </w:p>
        </w:tc>
        <w:tc>
          <w:tcPr>
            <w:tcW w:w="8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1.材料新颖，见解独到，构思巧妙。（10分）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2.制作匠心独运，撼动人心。（10分）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艺术性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（30分)</w:t>
            </w:r>
          </w:p>
        </w:tc>
        <w:tc>
          <w:tcPr>
            <w:tcW w:w="8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1.视觉：画面清晰，音质流畅，场景镜头衔接顺畅。(10分)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2.剪辑：剧情精炼不冗长，字幕清晰，与声音搭配得当。(10分)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3.配乐：能够渲染氛围，升华主题，引发受众情感共鸣。(10分)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完整性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8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布局严谨、自然、完整。(10分）</w:t>
            </w:r>
          </w:p>
        </w:tc>
      </w:tr>
    </w:tbl>
    <w:p>
      <w:pPr>
        <w:overflowPunct w:val="0"/>
        <w:spacing w:line="640" w:lineRule="exact"/>
        <w:ind w:firstLine="640" w:firstLineChars="200"/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、全国品牌故事短视频比赛评分细则</w:t>
      </w:r>
    </w:p>
    <w:tbl>
      <w:tblPr>
        <w:tblStyle w:val="6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7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7619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评分要点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6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内容主题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（40分）</w:t>
            </w:r>
          </w:p>
        </w:tc>
        <w:tc>
          <w:tcPr>
            <w:tcW w:w="7619" w:type="dxa"/>
            <w:vAlign w:val="center"/>
          </w:tcPr>
          <w:p>
            <w:pPr>
              <w:overflowPunct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1.主题：主线明确，准确反映企业品牌核心价值，有效传递品牌理念。（20分）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19" w:type="dxa"/>
            <w:vAlign w:val="center"/>
          </w:tcPr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2.材料：观点正确，实例生动，反映客观事实，具有普遍意义，体现时代精神。(10分)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19" w:type="dxa"/>
            <w:vAlign w:val="center"/>
          </w:tcPr>
          <w:p>
            <w:pPr>
              <w:overflowPunct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3.结构：故事性强，逻辑清晰。（10分）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创意性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(20分）</w:t>
            </w:r>
          </w:p>
        </w:tc>
        <w:tc>
          <w:tcPr>
            <w:tcW w:w="7619" w:type="dxa"/>
            <w:vAlign w:val="center"/>
          </w:tcPr>
          <w:p>
            <w:pPr>
              <w:pStyle w:val="8"/>
              <w:overflowPunct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1.材料新颖，见解独到，构思巧妙。（10分）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19" w:type="dxa"/>
            <w:vAlign w:val="center"/>
          </w:tcPr>
          <w:p>
            <w:pPr>
              <w:overflowPunct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2.制作匠心独运，撼动人心。（10分）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艺术性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(30分)</w:t>
            </w:r>
          </w:p>
        </w:tc>
        <w:tc>
          <w:tcPr>
            <w:tcW w:w="7619" w:type="dxa"/>
            <w:vAlign w:val="center"/>
          </w:tcPr>
          <w:p>
            <w:pPr>
              <w:overflowPunct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1.视觉：画面清晰，音质流畅，场景镜头衔接顺畅。(10分)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19" w:type="dxa"/>
            <w:vAlign w:val="center"/>
          </w:tcPr>
          <w:p>
            <w:pPr>
              <w:overflowPunct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2.剪辑：剧情短小精炼，字幕清晰，与声音搭配得当。(10分)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19" w:type="dxa"/>
            <w:vAlign w:val="center"/>
          </w:tcPr>
          <w:p>
            <w:pPr>
              <w:overflowPunct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3.配乐：能够渲染氛围，升华主题，引发受众情感共鸣。(10分)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完整性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7619" w:type="dxa"/>
            <w:vAlign w:val="center"/>
          </w:tcPr>
          <w:p>
            <w:pPr>
              <w:overflowPunct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布局严谨、自然、完整。(10分）</w:t>
            </w:r>
          </w:p>
        </w:tc>
      </w:tr>
    </w:tbl>
    <w:p>
      <w:pPr>
        <w:overflowPunct w:val="0"/>
        <w:rPr>
          <w:rFonts w:ascii="黑体" w:hAnsi="黑体" w:eastAsia="黑体" w:cs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5" w:right="1531" w:bottom="2155" w:left="1531" w:header="851" w:footer="1418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Times New Roman" w:hAnsi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10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206D8"/>
    <w:rsid w:val="0A72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仿宋_GB2312" w:hAnsi="仿宋_GB231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Arial Unicode MS" w:hAnsi="Arial Unicode MS" w:eastAsia="Times New Roman"/>
      <w:kern w:val="0"/>
      <w:sz w:val="24"/>
      <w:szCs w:val="24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2021-07-22T03:10:00Z</dcterms:created>
  <dc:creator>Administrator</dc:creator>
  <cp:lastModifiedBy>Administrator</cp:lastModifiedBy>
  <dcterms:modified xsi:type="dcterms:W3CDTF">2021-07-22T03:11:30Z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1FAA3DA2515E43908A25615FF21A005D</vt:lpwstr>
  </property>
</Properties>
</file>